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E03F" w14:textId="5FBF58DE" w:rsidR="003977FA" w:rsidRPr="00EE307D" w:rsidRDefault="00A530C3" w:rsidP="00EE307D">
      <w:pPr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Money &amp; Pensions Advice and Guidance </w:t>
      </w:r>
    </w:p>
    <w:p w14:paraId="41FF1506" w14:textId="7155FB14" w:rsidR="00C062CD" w:rsidRPr="00EE307D" w:rsidRDefault="00C062CD" w:rsidP="00EE307D">
      <w:pPr>
        <w:spacing w:line="276" w:lineRule="auto"/>
        <w:rPr>
          <w:rFonts w:asciiTheme="minorBidi" w:hAnsiTheme="minorBidi"/>
          <w:color w:val="0A0A0A"/>
          <w:shd w:val="clear" w:color="auto" w:fill="FFFFFF"/>
        </w:rPr>
      </w:pPr>
      <w:hyperlink r:id="rId7" w:history="1">
        <w:proofErr w:type="spellStart"/>
        <w:r w:rsidRPr="00EE307D">
          <w:rPr>
            <w:rStyle w:val="Hyperlink"/>
            <w:rFonts w:asciiTheme="minorBidi" w:hAnsiTheme="minorBidi"/>
            <w:shd w:val="clear" w:color="auto" w:fill="FFFFFF"/>
          </w:rPr>
          <w:t>MoneyHelper</w:t>
        </w:r>
        <w:proofErr w:type="spellEnd"/>
      </w:hyperlink>
      <w:r w:rsidRPr="00EE307D">
        <w:rPr>
          <w:rFonts w:asciiTheme="minorBidi" w:hAnsiTheme="minorBidi"/>
          <w:color w:val="0A0A0A"/>
          <w:shd w:val="clear" w:color="auto" w:fill="FFFFFF"/>
        </w:rPr>
        <w:t xml:space="preserve">  is a free, impartial UK government-backed service that provides guidance on money and pensions that </w:t>
      </w:r>
      <w:r w:rsidR="00A530C3">
        <w:rPr>
          <w:rFonts w:asciiTheme="minorBidi" w:hAnsiTheme="minorBidi"/>
          <w:color w:val="0A0A0A"/>
          <w:shd w:val="clear" w:color="auto" w:fill="FFFFFF"/>
        </w:rPr>
        <w:t>people</w:t>
      </w:r>
      <w:r w:rsidRPr="00EE307D">
        <w:rPr>
          <w:rFonts w:asciiTheme="minorBidi" w:hAnsiTheme="minorBidi"/>
          <w:color w:val="0A0A0A"/>
          <w:shd w:val="clear" w:color="auto" w:fill="FFFFFF"/>
        </w:rPr>
        <w:t xml:space="preserve"> </w:t>
      </w:r>
      <w:r w:rsidR="00A530C3">
        <w:rPr>
          <w:rFonts w:asciiTheme="minorBidi" w:hAnsiTheme="minorBidi"/>
          <w:color w:val="0A0A0A"/>
          <w:shd w:val="clear" w:color="auto" w:fill="FFFFFF"/>
        </w:rPr>
        <w:t xml:space="preserve">can access to help them manage their money and pensions. </w:t>
      </w:r>
      <w:r w:rsidR="007C5967" w:rsidRPr="00EE307D">
        <w:rPr>
          <w:rFonts w:asciiTheme="minorBidi" w:hAnsiTheme="minorBidi"/>
          <w:color w:val="0A0A0A"/>
          <w:shd w:val="clear" w:color="auto" w:fill="FFFFFF"/>
        </w:rPr>
        <w:t xml:space="preserve">Below </w:t>
      </w:r>
      <w:r w:rsidR="00A530C3">
        <w:rPr>
          <w:rFonts w:asciiTheme="minorBidi" w:hAnsiTheme="minorBidi"/>
          <w:color w:val="0A0A0A"/>
          <w:shd w:val="clear" w:color="auto" w:fill="FFFFFF"/>
        </w:rPr>
        <w:t>are some</w:t>
      </w:r>
      <w:r w:rsidR="007C5967" w:rsidRPr="00EE307D">
        <w:rPr>
          <w:rFonts w:asciiTheme="minorBidi" w:hAnsiTheme="minorBidi"/>
          <w:color w:val="0A0A0A"/>
          <w:shd w:val="clear" w:color="auto" w:fill="FFFFFF"/>
        </w:rPr>
        <w:t xml:space="preserve"> of the tools and resources available through </w:t>
      </w:r>
      <w:r w:rsidR="00A530C3">
        <w:rPr>
          <w:rFonts w:asciiTheme="minorBidi" w:hAnsiTheme="minorBidi"/>
          <w:color w:val="0A0A0A"/>
          <w:shd w:val="clear" w:color="auto" w:fill="FFFFFF"/>
        </w:rPr>
        <w:t xml:space="preserve">the </w:t>
      </w:r>
      <w:proofErr w:type="spellStart"/>
      <w:r w:rsidR="007C5967" w:rsidRPr="00EE307D">
        <w:rPr>
          <w:rFonts w:asciiTheme="minorBidi" w:hAnsiTheme="minorBidi"/>
          <w:color w:val="0A0A0A"/>
          <w:shd w:val="clear" w:color="auto" w:fill="FFFFFF"/>
        </w:rPr>
        <w:t>MoneyHelper</w:t>
      </w:r>
      <w:proofErr w:type="spellEnd"/>
      <w:r w:rsidR="00A530C3">
        <w:rPr>
          <w:rFonts w:asciiTheme="minorBidi" w:hAnsiTheme="minorBidi"/>
          <w:color w:val="0A0A0A"/>
          <w:shd w:val="clear" w:color="auto" w:fill="FFFFFF"/>
        </w:rPr>
        <w:t xml:space="preserve"> website</w:t>
      </w:r>
      <w:r w:rsidR="007C5967" w:rsidRPr="00EE307D">
        <w:rPr>
          <w:rFonts w:asciiTheme="minorBidi" w:hAnsiTheme="minorBidi"/>
          <w:color w:val="0A0A0A"/>
          <w:shd w:val="clear" w:color="auto" w:fill="FFFFFF"/>
        </w:rPr>
        <w:t>.</w:t>
      </w:r>
    </w:p>
    <w:p w14:paraId="0D50D770" w14:textId="46EC5C17" w:rsidR="007C5967" w:rsidRPr="00EE307D" w:rsidRDefault="007C5967" w:rsidP="00EE307D">
      <w:pPr>
        <w:spacing w:line="276" w:lineRule="auto"/>
        <w:rPr>
          <w:rFonts w:asciiTheme="minorBidi" w:hAnsiTheme="minorBidi"/>
          <w:b/>
          <w:bCs/>
        </w:rPr>
      </w:pPr>
      <w:r w:rsidRPr="00EE307D">
        <w:rPr>
          <w:rFonts w:asciiTheme="minorBidi" w:hAnsiTheme="minorBidi"/>
          <w:b/>
          <w:bCs/>
          <w:color w:val="0A0A0A"/>
          <w:shd w:val="clear" w:color="auto" w:fill="FFFFFF"/>
        </w:rPr>
        <w:t>Struggling with debt? Find debt advice near you</w:t>
      </w:r>
    </w:p>
    <w:p w14:paraId="2603435B" w14:textId="1F315F86" w:rsidR="004171B5" w:rsidRPr="00EE307D" w:rsidRDefault="004171B5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 w:rsidRPr="004171B5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Bills can really add up around this time of year. The upcoming Easter school holidays and celebrations can quickly turn paying for everyday essentials into a struggle. If you’re worried about how you’ll manage – or are behind with some payments – you can speak to a debt adviser for free</w:t>
      </w:r>
      <w:r w:rsidR="007C5967"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 by calling 020 79325780 or using the </w:t>
      </w:r>
      <w:hyperlink r:id="rId8" w:history="1">
        <w:r w:rsidR="007C5967" w:rsidRPr="00EE307D"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 xml:space="preserve">debt advice locator tool </w:t>
        </w:r>
      </w:hyperlink>
      <w:r w:rsidR="007C5967"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.</w:t>
      </w:r>
    </w:p>
    <w:p w14:paraId="075EB13F" w14:textId="77777777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</w:pPr>
    </w:p>
    <w:p w14:paraId="7C41B16E" w14:textId="44D18DC2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</w:pPr>
      <w:r w:rsidRPr="00EE307D"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  <w:t>Salary Calculator</w:t>
      </w:r>
    </w:p>
    <w:p w14:paraId="21671856" w14:textId="77777777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46B59EB0" w14:textId="735FDE05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Use our salary calculator to see your take home pay or compare 2 salaries. It’s free, quick and confidential. </w:t>
      </w:r>
    </w:p>
    <w:p w14:paraId="49E28726" w14:textId="77777777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452D9581" w14:textId="3CA3CF98" w:rsidR="007C5967" w:rsidRPr="00EE307D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hyperlink r:id="rId9" w:history="1">
        <w:r w:rsidRPr="00EE307D"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>Salary calculator</w:t>
        </w:r>
      </w:hyperlink>
    </w:p>
    <w:p w14:paraId="0F15BF9D" w14:textId="77777777" w:rsidR="007C5967" w:rsidRPr="004171B5" w:rsidRDefault="007C5967" w:rsidP="00EE307D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63A5D032" w14:textId="240600EC" w:rsidR="004171B5" w:rsidRPr="00EE307D" w:rsidRDefault="007C5967" w:rsidP="00EE307D">
      <w:pPr>
        <w:spacing w:line="276" w:lineRule="auto"/>
        <w:rPr>
          <w:rFonts w:asciiTheme="minorBidi" w:hAnsiTheme="minorBidi"/>
          <w:b/>
          <w:bCs/>
        </w:rPr>
      </w:pPr>
      <w:r w:rsidRPr="00EE307D">
        <w:rPr>
          <w:rFonts w:asciiTheme="minorBidi" w:hAnsiTheme="minorBidi"/>
          <w:b/>
          <w:bCs/>
        </w:rPr>
        <w:t>Free Pension Advice Appointment</w:t>
      </w:r>
    </w:p>
    <w:p w14:paraId="7972D0CA" w14:textId="4D510B5D" w:rsidR="007C5967" w:rsidRPr="00EE307D" w:rsidRDefault="007C5967" w:rsidP="00A530C3">
      <w:pPr>
        <w:shd w:val="clear" w:color="auto" w:fill="FFFFFF"/>
        <w:spacing w:after="0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Are you over 50? If </w:t>
      </w:r>
      <w:r w:rsidR="00A530C3"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so,</w:t>
      </w:r>
      <w:r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 you can access a </w:t>
      </w:r>
      <w:r w:rsidR="004171B5" w:rsidRPr="004171B5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free Pension Wise appointment</w:t>
      </w:r>
      <w:r w:rsidR="00326354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,</w:t>
      </w:r>
      <w:r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 during which you will be able to discuss</w:t>
      </w:r>
      <w:r w:rsidR="004171B5" w:rsidRPr="004171B5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 the options for taking money from your defined contribution pension. </w:t>
      </w:r>
    </w:p>
    <w:p w14:paraId="19EFE99E" w14:textId="06C02FD7" w:rsidR="007C5967" w:rsidRDefault="007C5967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 w:rsidRPr="00EE307D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Book your appointment using this </w:t>
      </w:r>
      <w:hyperlink r:id="rId10" w:history="1">
        <w:r w:rsidRPr="00EE307D"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>link</w:t>
        </w:r>
      </w:hyperlink>
    </w:p>
    <w:p w14:paraId="3411445C" w14:textId="03C81907" w:rsidR="00EE307D" w:rsidRP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</w:pPr>
      <w:r w:rsidRPr="00A530C3"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  <w:t>Money Midlife MOT</w:t>
      </w:r>
    </w:p>
    <w:p w14:paraId="54FCFCE4" w14:textId="3E124FB4" w:rsid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The money midlife MOT is a tool to help you assess your current situation and </w:t>
      </w:r>
      <w:proofErr w:type="gramStart"/>
      <w:r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plan for the future</w:t>
      </w:r>
      <w:proofErr w:type="gramEnd"/>
      <w:r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. Your personalised report will tell you what to prioritise and link to guidance on how to improve your financial wellbeing from midlife to retirement. </w:t>
      </w:r>
    </w:p>
    <w:p w14:paraId="65EAF2C6" w14:textId="20326A3E" w:rsid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hyperlink r:id="rId11" w:history="1">
        <w:r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 xml:space="preserve">Start </w:t>
        </w:r>
        <w:proofErr w:type="gramStart"/>
        <w:r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>you</w:t>
        </w:r>
        <w:proofErr w:type="gramEnd"/>
        <w:r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 xml:space="preserve"> midlife MOT here </w:t>
        </w:r>
      </w:hyperlink>
    </w:p>
    <w:p w14:paraId="298109AE" w14:textId="77777777" w:rsid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2209F519" w14:textId="77777777" w:rsid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429705A5" w14:textId="77777777" w:rsidR="00A530C3" w:rsidRDefault="00A530C3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</w:p>
    <w:p w14:paraId="0B96F8F9" w14:textId="5CA8BD6D" w:rsidR="00A530C3" w:rsidRPr="00F109DC" w:rsidRDefault="00534949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</w:pPr>
      <w:r w:rsidRPr="00F109DC">
        <w:rPr>
          <w:rFonts w:asciiTheme="minorBidi" w:eastAsia="Times New Roman" w:hAnsiTheme="minorBidi"/>
          <w:b/>
          <w:bCs/>
          <w:color w:val="000B3B"/>
          <w:kern w:val="0"/>
          <w:lang w:eastAsia="en-GB"/>
          <w14:ligatures w14:val="none"/>
        </w:rPr>
        <w:lastRenderedPageBreak/>
        <w:t>The National Coalition of Workplace Savings</w:t>
      </w:r>
    </w:p>
    <w:p w14:paraId="1FFF1AA3" w14:textId="5EF3005F" w:rsidR="00534949" w:rsidRDefault="00534949" w:rsidP="00EE307D">
      <w:pPr>
        <w:shd w:val="clear" w:color="auto" w:fill="FFFFFF"/>
        <w:spacing w:before="100" w:beforeAutospacing="1" w:after="100" w:afterAutospacing="1" w:line="276" w:lineRule="auto"/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Too many UK working adults have little or no savings at all, leaving them financially vulnerable and burdened with stress of having no safety net to fall back</w:t>
      </w:r>
      <w:r w:rsidR="003E0E71"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 xml:space="preserve"> on. O</w:t>
      </w:r>
      <w:r>
        <w:rPr>
          <w:rFonts w:asciiTheme="minorBidi" w:eastAsia="Times New Roman" w:hAnsiTheme="minorBidi"/>
          <w:color w:val="000B3B"/>
          <w:kern w:val="0"/>
          <w:lang w:eastAsia="en-GB"/>
          <w14:ligatures w14:val="none"/>
        </w:rPr>
        <w:t>ur mission is to empower employers to support their workforce’s financial wellbeing through workplace saving schemes by joining the Coalition of Workplace Savings.</w:t>
      </w:r>
    </w:p>
    <w:p w14:paraId="1D6A0D62" w14:textId="32B5481A" w:rsidR="007C5967" w:rsidRDefault="00534949" w:rsidP="00EE307D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Criteria for Membership</w:t>
      </w:r>
    </w:p>
    <w:p w14:paraId="4866EB53" w14:textId="2B9F2B67" w:rsidR="00534949" w:rsidRDefault="00534949" w:rsidP="0053494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Interested in offering workplace savings, or</w:t>
      </w:r>
    </w:p>
    <w:p w14:paraId="7C1C5DFA" w14:textId="5B8BBE19" w:rsidR="00534949" w:rsidRDefault="00534949" w:rsidP="0053494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Already offering it but interested in improving participation, or</w:t>
      </w:r>
    </w:p>
    <w:p w14:paraId="34D6D4A2" w14:textId="6F8D6576" w:rsidR="00534949" w:rsidRDefault="00534949" w:rsidP="0053494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Experienced in offering workplace savings, ready to lead and shape best practice</w:t>
      </w:r>
    </w:p>
    <w:p w14:paraId="2D992E2F" w14:textId="48D5BB65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Benefits</w:t>
      </w:r>
    </w:p>
    <w:p w14:paraId="193418D5" w14:textId="2F681F6D" w:rsidR="00F109DC" w:rsidRDefault="00F109DC" w:rsidP="00F109D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 xml:space="preserve">Be recognised for setting in motion a long-term legacy for workplace wellbeing and improving employee’s financial resilience </w:t>
      </w:r>
    </w:p>
    <w:p w14:paraId="7DF45FEF" w14:textId="6389D036" w:rsidR="00F109DC" w:rsidRDefault="00F109DC" w:rsidP="00F109D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Work side-by-side with peers, and national world leaders</w:t>
      </w:r>
    </w:p>
    <w:p w14:paraId="24A8A724" w14:textId="4249727B" w:rsidR="00F109DC" w:rsidRDefault="00F109DC" w:rsidP="00F109D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Receive practical resources and guidance from leading experts and workplace savings and financial wellbeing</w:t>
      </w:r>
    </w:p>
    <w:p w14:paraId="50703311" w14:textId="11945FA5" w:rsidR="00F109DC" w:rsidRDefault="00F109DC" w:rsidP="00F109D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>Improve the quality of life and performance of your own colleagues – and many more, across the UK</w:t>
      </w:r>
    </w:p>
    <w:p w14:paraId="3E9C0982" w14:textId="3E11516B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 xml:space="preserve">The workplace savings coalition is free for employers. For more information or to arrange an informal chat please contact </w:t>
      </w:r>
      <w:hyperlink r:id="rId12" w:history="1">
        <w:r w:rsidRPr="003271C9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Karleen.Dowden@maps.org.uk</w:t>
        </w:r>
      </w:hyperlink>
      <w:r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  <w:t xml:space="preserve"> </w:t>
      </w:r>
    </w:p>
    <w:p w14:paraId="7E3F7D59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1C84F485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67BDDF8B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7C8737E1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0D8B9421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2925F44F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7CFEE5BE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4D01FF67" w14:textId="77777777" w:rsidR="00F109DC" w:rsidRDefault="00F109DC" w:rsidP="00F109D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5A2C78F2" w14:textId="1D7F4105" w:rsidR="00F109DC" w:rsidRPr="00396F1C" w:rsidRDefault="00F109DC" w:rsidP="00396F1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B3B"/>
          <w:kern w:val="0"/>
          <w:lang w:eastAsia="en-GB"/>
          <w14:ligatures w14:val="none"/>
        </w:rPr>
      </w:pPr>
      <w:r w:rsidRPr="00396F1C">
        <w:rPr>
          <w:rFonts w:ascii="Arial" w:eastAsia="Times New Roman" w:hAnsi="Arial" w:cs="Arial"/>
          <w:b/>
          <w:bCs/>
          <w:color w:val="000B3B"/>
          <w:kern w:val="0"/>
          <w:lang w:eastAsia="en-GB"/>
          <w14:ligatures w14:val="none"/>
        </w:rPr>
        <w:lastRenderedPageBreak/>
        <w:t xml:space="preserve">Get your employees involved in testing the new Money Helper Pensions Dashboard </w:t>
      </w:r>
    </w:p>
    <w:p w14:paraId="569C2232" w14:textId="77777777" w:rsidR="00F109DC" w:rsidRPr="00396F1C" w:rsidRDefault="00F109DC" w:rsidP="00396F1C">
      <w:pPr>
        <w:pStyle w:val="Default"/>
        <w:spacing w:line="360" w:lineRule="auto"/>
        <w:rPr>
          <w:rFonts w:ascii="Arial" w:hAnsi="Arial" w:cs="Arial"/>
          <w:b/>
          <w:bCs/>
          <w:color w:val="0E189F"/>
        </w:rPr>
      </w:pPr>
      <w:r w:rsidRPr="00396F1C">
        <w:rPr>
          <w:rFonts w:ascii="Arial" w:hAnsi="Arial" w:cs="Arial"/>
          <w:b/>
          <w:bCs/>
          <w:color w:val="0E189F"/>
        </w:rPr>
        <w:t xml:space="preserve">What is the </w:t>
      </w:r>
      <w:proofErr w:type="spellStart"/>
      <w:r w:rsidRPr="00396F1C">
        <w:rPr>
          <w:rFonts w:ascii="Arial" w:hAnsi="Arial" w:cs="Arial"/>
          <w:b/>
          <w:bCs/>
          <w:color w:val="0E189F"/>
        </w:rPr>
        <w:t>MoneyHelper</w:t>
      </w:r>
      <w:proofErr w:type="spellEnd"/>
      <w:r w:rsidRPr="00396F1C">
        <w:rPr>
          <w:rFonts w:ascii="Arial" w:hAnsi="Arial" w:cs="Arial"/>
          <w:b/>
          <w:bCs/>
          <w:color w:val="0E189F"/>
        </w:rPr>
        <w:t xml:space="preserve"> Pensions Dashboard?</w:t>
      </w:r>
    </w:p>
    <w:p w14:paraId="299A9BF2" w14:textId="5B047F7F" w:rsidR="00F109DC" w:rsidRPr="00396F1C" w:rsidRDefault="00F109DC" w:rsidP="00396F1C">
      <w:pPr>
        <w:pStyle w:val="Default"/>
        <w:spacing w:line="360" w:lineRule="auto"/>
        <w:rPr>
          <w:rFonts w:ascii="Arial" w:hAnsi="Arial" w:cs="Arial"/>
          <w:color w:val="0E189F"/>
        </w:rPr>
      </w:pPr>
      <w:r w:rsidRPr="00396F1C">
        <w:rPr>
          <w:rFonts w:ascii="Arial" w:hAnsi="Arial" w:cs="Arial"/>
          <w:b/>
          <w:bCs/>
          <w:color w:val="0E189F"/>
        </w:rPr>
        <w:t xml:space="preserve"> </w:t>
      </w:r>
    </w:p>
    <w:p w14:paraId="256E9ADB" w14:textId="0F959A9F" w:rsidR="00F109DC" w:rsidRPr="00396F1C" w:rsidRDefault="00F109DC" w:rsidP="00396F1C">
      <w:pPr>
        <w:pStyle w:val="Default"/>
        <w:spacing w:line="360" w:lineRule="auto"/>
        <w:rPr>
          <w:rFonts w:ascii="Arial" w:hAnsi="Arial" w:cs="Arial"/>
        </w:rPr>
      </w:pPr>
      <w:r w:rsidRPr="00396F1C">
        <w:rPr>
          <w:rFonts w:ascii="Arial" w:hAnsi="Arial" w:cs="Arial"/>
        </w:rPr>
        <w:t xml:space="preserve">Millions of people in the UK find it hard to keep track of their pensions, making it difficult to plan for retirement. The new </w:t>
      </w:r>
      <w:proofErr w:type="spellStart"/>
      <w:r w:rsidRPr="00396F1C">
        <w:rPr>
          <w:rFonts w:ascii="Arial" w:hAnsi="Arial" w:cs="Arial"/>
          <w:b/>
          <w:bCs/>
        </w:rPr>
        <w:t>MoneyHelper</w:t>
      </w:r>
      <w:proofErr w:type="spellEnd"/>
      <w:r w:rsidRPr="00396F1C">
        <w:rPr>
          <w:rFonts w:ascii="Arial" w:hAnsi="Arial" w:cs="Arial"/>
          <w:b/>
          <w:bCs/>
        </w:rPr>
        <w:t xml:space="preserve"> Pensions Dashboard </w:t>
      </w:r>
      <w:r w:rsidRPr="00396F1C">
        <w:rPr>
          <w:rFonts w:ascii="Arial" w:hAnsi="Arial" w:cs="Arial"/>
        </w:rPr>
        <w:t xml:space="preserve">will bring information about them together in one secure place – including the State Pension and any that </w:t>
      </w:r>
      <w:r w:rsid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may have lost touch with. It will show </w:t>
      </w:r>
      <w:r w:rsidR="00396F1C">
        <w:rPr>
          <w:rFonts w:ascii="Arial" w:hAnsi="Arial" w:cs="Arial"/>
        </w:rPr>
        <w:t xml:space="preserve">them </w:t>
      </w:r>
      <w:r w:rsidRPr="00396F1C">
        <w:rPr>
          <w:rFonts w:ascii="Arial" w:hAnsi="Arial" w:cs="Arial"/>
        </w:rPr>
        <w:t xml:space="preserve">the value of their pensions today and at retirement, so </w:t>
      </w:r>
      <w:r w:rsid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can get a clearer picture of </w:t>
      </w:r>
      <w:r w:rsidR="00396F1C">
        <w:rPr>
          <w:rFonts w:ascii="Arial" w:hAnsi="Arial" w:cs="Arial"/>
        </w:rPr>
        <w:t>their</w:t>
      </w:r>
      <w:r w:rsidRPr="00396F1C">
        <w:rPr>
          <w:rFonts w:ascii="Arial" w:hAnsi="Arial" w:cs="Arial"/>
        </w:rPr>
        <w:t xml:space="preserve"> future finances. </w:t>
      </w:r>
    </w:p>
    <w:p w14:paraId="1DCC5886" w14:textId="77777777" w:rsidR="00F109DC" w:rsidRPr="00396F1C" w:rsidRDefault="00F109DC" w:rsidP="00396F1C">
      <w:pPr>
        <w:pStyle w:val="Default"/>
        <w:spacing w:line="360" w:lineRule="auto"/>
        <w:rPr>
          <w:rFonts w:ascii="Arial" w:hAnsi="Arial" w:cs="Arial"/>
        </w:rPr>
      </w:pPr>
    </w:p>
    <w:p w14:paraId="2F4895A6" w14:textId="2B006593" w:rsidR="00F109DC" w:rsidRDefault="00F109DC" w:rsidP="00396F1C">
      <w:pPr>
        <w:pStyle w:val="Default"/>
        <w:spacing w:line="360" w:lineRule="auto"/>
        <w:rPr>
          <w:rFonts w:ascii="Arial" w:hAnsi="Arial" w:cs="Arial"/>
          <w:b/>
          <w:bCs/>
          <w:color w:val="0E189F"/>
        </w:rPr>
      </w:pPr>
      <w:r w:rsidRPr="00396F1C">
        <w:rPr>
          <w:rFonts w:ascii="Arial" w:hAnsi="Arial" w:cs="Arial"/>
          <w:b/>
          <w:bCs/>
          <w:color w:val="0E189F"/>
        </w:rPr>
        <w:t xml:space="preserve">How </w:t>
      </w:r>
      <w:r w:rsidR="00396F1C" w:rsidRPr="00396F1C">
        <w:rPr>
          <w:rFonts w:ascii="Arial" w:hAnsi="Arial" w:cs="Arial"/>
          <w:b/>
          <w:bCs/>
          <w:color w:val="0E189F"/>
        </w:rPr>
        <w:t xml:space="preserve">employees </w:t>
      </w:r>
      <w:r w:rsidRPr="00396F1C">
        <w:rPr>
          <w:rFonts w:ascii="Arial" w:hAnsi="Arial" w:cs="Arial"/>
          <w:b/>
          <w:bCs/>
          <w:color w:val="0E189F"/>
        </w:rPr>
        <w:t xml:space="preserve">can make a difference </w:t>
      </w:r>
    </w:p>
    <w:p w14:paraId="78A9A989" w14:textId="77777777" w:rsidR="00396F1C" w:rsidRPr="00396F1C" w:rsidRDefault="00396F1C" w:rsidP="00396F1C">
      <w:pPr>
        <w:pStyle w:val="Default"/>
        <w:spacing w:line="360" w:lineRule="auto"/>
        <w:rPr>
          <w:rFonts w:ascii="Arial" w:hAnsi="Arial" w:cs="Arial"/>
          <w:color w:val="0E189F"/>
        </w:rPr>
      </w:pPr>
    </w:p>
    <w:p w14:paraId="5292B29F" w14:textId="0154EA5D" w:rsidR="00F109DC" w:rsidRDefault="00F109DC" w:rsidP="00396F1C">
      <w:pPr>
        <w:pStyle w:val="Default"/>
        <w:spacing w:line="360" w:lineRule="auto"/>
        <w:rPr>
          <w:rFonts w:ascii="Arial" w:hAnsi="Arial" w:cs="Arial"/>
        </w:rPr>
      </w:pPr>
      <w:r w:rsidRPr="00396F1C">
        <w:rPr>
          <w:rFonts w:ascii="Arial" w:hAnsi="Arial" w:cs="Arial"/>
        </w:rPr>
        <w:t>You</w:t>
      </w:r>
      <w:r w:rsidR="00396F1C" w:rsidRPr="00396F1C">
        <w:rPr>
          <w:rFonts w:ascii="Arial" w:hAnsi="Arial" w:cs="Arial"/>
        </w:rPr>
        <w:t xml:space="preserve">r employees </w:t>
      </w:r>
      <w:r w:rsidRPr="00396F1C">
        <w:rPr>
          <w:rFonts w:ascii="Arial" w:hAnsi="Arial" w:cs="Arial"/>
        </w:rPr>
        <w:t xml:space="preserve">invited to join the </w:t>
      </w:r>
      <w:proofErr w:type="spellStart"/>
      <w:r w:rsidRPr="00396F1C">
        <w:rPr>
          <w:rFonts w:ascii="Arial" w:hAnsi="Arial" w:cs="Arial"/>
        </w:rPr>
        <w:t>MoneyHelper</w:t>
      </w:r>
      <w:proofErr w:type="spellEnd"/>
      <w:r w:rsidRPr="00396F1C">
        <w:rPr>
          <w:rFonts w:ascii="Arial" w:hAnsi="Arial" w:cs="Arial"/>
        </w:rPr>
        <w:t xml:space="preserve"> Research Panel. If </w:t>
      </w:r>
      <w:r w:rsidR="00396F1C" w:rsidRP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join, </w:t>
      </w:r>
      <w:r w:rsidR="00396F1C" w:rsidRPr="00396F1C">
        <w:rPr>
          <w:rFonts w:ascii="Arial" w:hAnsi="Arial" w:cs="Arial"/>
        </w:rPr>
        <w:t>they will</w:t>
      </w:r>
      <w:r w:rsidRPr="00396F1C">
        <w:rPr>
          <w:rFonts w:ascii="Arial" w:hAnsi="Arial" w:cs="Arial"/>
        </w:rPr>
        <w:t xml:space="preserve"> be invited to take part in research to make the dashboard as helpful and easy to use as possible. Testing is in the early stages, so </w:t>
      </w:r>
      <w:r w:rsidR="00396F1C" w:rsidRP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may not see all </w:t>
      </w:r>
      <w:r w:rsidR="00396F1C" w:rsidRPr="00396F1C">
        <w:rPr>
          <w:rFonts w:ascii="Arial" w:hAnsi="Arial" w:cs="Arial"/>
        </w:rPr>
        <w:t xml:space="preserve">their </w:t>
      </w:r>
      <w:r w:rsidRPr="00396F1C">
        <w:rPr>
          <w:rFonts w:ascii="Arial" w:hAnsi="Arial" w:cs="Arial"/>
        </w:rPr>
        <w:t>pensions in the dashboard just yet.</w:t>
      </w:r>
      <w:r w:rsidR="00396F1C">
        <w:rPr>
          <w:rFonts w:ascii="Arial" w:hAnsi="Arial" w:cs="Arial"/>
        </w:rPr>
        <w:t xml:space="preserve"> </w:t>
      </w:r>
      <w:r w:rsidRPr="00396F1C">
        <w:rPr>
          <w:rFonts w:ascii="Arial" w:hAnsi="Arial" w:cs="Arial"/>
        </w:rPr>
        <w:t xml:space="preserve">There are many ways </w:t>
      </w:r>
      <w:r w:rsidR="00396F1C" w:rsidRPr="00396F1C">
        <w:rPr>
          <w:rFonts w:ascii="Arial" w:hAnsi="Arial" w:cs="Arial"/>
        </w:rPr>
        <w:t xml:space="preserve">they </w:t>
      </w:r>
      <w:r w:rsidRPr="00396F1C">
        <w:rPr>
          <w:rFonts w:ascii="Arial" w:hAnsi="Arial" w:cs="Arial"/>
        </w:rPr>
        <w:t xml:space="preserve">could help improve the dashboard – from conducting a short test of the service on </w:t>
      </w:r>
      <w:r w:rsidR="00396F1C" w:rsidRPr="00396F1C">
        <w:rPr>
          <w:rFonts w:ascii="Arial" w:hAnsi="Arial" w:cs="Arial"/>
        </w:rPr>
        <w:t xml:space="preserve">their </w:t>
      </w:r>
      <w:r w:rsidRPr="00396F1C">
        <w:rPr>
          <w:rFonts w:ascii="Arial" w:hAnsi="Arial" w:cs="Arial"/>
        </w:rPr>
        <w:t>own and completing a survey afterwards, to attending an interview with a researcher</w:t>
      </w:r>
      <w:r w:rsidR="00396F1C">
        <w:rPr>
          <w:rFonts w:ascii="Arial" w:hAnsi="Arial" w:cs="Arial"/>
        </w:rPr>
        <w:t>.</w:t>
      </w:r>
    </w:p>
    <w:p w14:paraId="3A77EC1C" w14:textId="77777777" w:rsidR="00396F1C" w:rsidRPr="00396F1C" w:rsidRDefault="00396F1C" w:rsidP="00396F1C">
      <w:pPr>
        <w:pStyle w:val="Default"/>
        <w:spacing w:line="360" w:lineRule="auto"/>
        <w:rPr>
          <w:rFonts w:ascii="Arial" w:hAnsi="Arial" w:cs="Arial"/>
        </w:rPr>
      </w:pPr>
    </w:p>
    <w:p w14:paraId="60DB6B88" w14:textId="3627B344" w:rsidR="00F109DC" w:rsidRPr="00396F1C" w:rsidRDefault="00F109DC" w:rsidP="00396F1C">
      <w:pPr>
        <w:pStyle w:val="Default"/>
        <w:spacing w:line="360" w:lineRule="auto"/>
        <w:rPr>
          <w:rFonts w:ascii="Arial" w:hAnsi="Arial" w:cs="Arial"/>
        </w:rPr>
      </w:pPr>
      <w:r w:rsidRPr="00396F1C">
        <w:rPr>
          <w:rFonts w:ascii="Arial" w:hAnsi="Arial" w:cs="Arial"/>
        </w:rPr>
        <w:t xml:space="preserve">To say thanks, </w:t>
      </w:r>
      <w:r w:rsidR="00396F1C" w:rsidRPr="00396F1C">
        <w:rPr>
          <w:rFonts w:ascii="Arial" w:hAnsi="Arial" w:cs="Arial"/>
        </w:rPr>
        <w:t xml:space="preserve">they will </w:t>
      </w:r>
      <w:r w:rsidRPr="00396F1C">
        <w:rPr>
          <w:rFonts w:ascii="Arial" w:hAnsi="Arial" w:cs="Arial"/>
        </w:rPr>
        <w:t xml:space="preserve">receive </w:t>
      </w:r>
    </w:p>
    <w:p w14:paraId="5CB91E37" w14:textId="2FCDB8E9" w:rsidR="00F109DC" w:rsidRPr="00396F1C" w:rsidRDefault="00F109DC" w:rsidP="00396F1C">
      <w:pPr>
        <w:pStyle w:val="Default"/>
        <w:numPr>
          <w:ilvl w:val="0"/>
          <w:numId w:val="10"/>
        </w:numPr>
        <w:spacing w:after="52" w:line="360" w:lineRule="auto"/>
        <w:rPr>
          <w:rFonts w:ascii="Arial" w:hAnsi="Arial" w:cs="Arial"/>
        </w:rPr>
      </w:pPr>
      <w:r w:rsidRPr="00396F1C">
        <w:rPr>
          <w:rFonts w:ascii="Arial" w:hAnsi="Arial" w:cs="Arial"/>
          <w:b/>
          <w:bCs/>
        </w:rPr>
        <w:t xml:space="preserve">a high street voucher worth £50 </w:t>
      </w:r>
      <w:r w:rsidRPr="00396F1C">
        <w:rPr>
          <w:rFonts w:ascii="Arial" w:hAnsi="Arial" w:cs="Arial"/>
        </w:rPr>
        <w:t xml:space="preserve">if </w:t>
      </w:r>
      <w:r w:rsidR="00396F1C" w:rsidRP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take part in a session with a researcher </w:t>
      </w:r>
    </w:p>
    <w:p w14:paraId="701F978B" w14:textId="5434328A" w:rsidR="00F109DC" w:rsidRPr="00396F1C" w:rsidRDefault="00F109DC" w:rsidP="00396F1C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396F1C">
        <w:rPr>
          <w:rFonts w:ascii="Arial" w:hAnsi="Arial" w:cs="Arial"/>
          <w:b/>
          <w:bCs/>
        </w:rPr>
        <w:t xml:space="preserve">a £10 high street voucher </w:t>
      </w:r>
      <w:r w:rsidRPr="00396F1C">
        <w:rPr>
          <w:rFonts w:ascii="Arial" w:hAnsi="Arial" w:cs="Arial"/>
        </w:rPr>
        <w:t xml:space="preserve">for shorter tasks, like completing a survey after testing the dashboard on </w:t>
      </w:r>
      <w:r w:rsidR="00396F1C" w:rsidRPr="00396F1C">
        <w:rPr>
          <w:rFonts w:ascii="Arial" w:hAnsi="Arial" w:cs="Arial"/>
        </w:rPr>
        <w:t>their</w:t>
      </w:r>
      <w:r w:rsidRPr="00396F1C">
        <w:rPr>
          <w:rFonts w:ascii="Arial" w:hAnsi="Arial" w:cs="Arial"/>
        </w:rPr>
        <w:t xml:space="preserve"> own. </w:t>
      </w:r>
    </w:p>
    <w:p w14:paraId="16F58DCF" w14:textId="040EC2F7" w:rsidR="00F109DC" w:rsidRPr="00F109DC" w:rsidRDefault="00F109DC" w:rsidP="00396F1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  <w:r w:rsidRPr="00396F1C">
        <w:rPr>
          <w:rFonts w:ascii="Arial" w:hAnsi="Arial" w:cs="Arial"/>
        </w:rPr>
        <w:t xml:space="preserve">Once on the panel, </w:t>
      </w:r>
      <w:r w:rsidR="00396F1C" w:rsidRP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may be invited to take part at any stage during this phase of testing, which is expected to last up to 9 months. </w:t>
      </w:r>
      <w:r w:rsidR="00396F1C" w:rsidRPr="00396F1C">
        <w:rPr>
          <w:rFonts w:ascii="Arial" w:hAnsi="Arial" w:cs="Arial"/>
        </w:rPr>
        <w:t>They</w:t>
      </w:r>
      <w:r w:rsidRPr="00396F1C">
        <w:rPr>
          <w:rFonts w:ascii="Arial" w:hAnsi="Arial" w:cs="Arial"/>
        </w:rPr>
        <w:t xml:space="preserve"> can accept or decline the research invitation at any time. </w:t>
      </w:r>
      <w:r w:rsidR="00396F1C" w:rsidRPr="00396F1C">
        <w:rPr>
          <w:rFonts w:ascii="Arial" w:hAnsi="Arial" w:cs="Arial"/>
        </w:rPr>
        <w:t xml:space="preserve">Please share </w:t>
      </w:r>
      <w:hyperlink r:id="rId13" w:history="1">
        <w:r w:rsidR="00396F1C">
          <w:rPr>
            <w:rFonts w:ascii="Arial" w:hAnsi="Arial" w:cs="Arial"/>
            <w:color w:val="0000FF"/>
            <w:u w:val="single"/>
          </w:rPr>
          <w:t>this</w:t>
        </w:r>
      </w:hyperlink>
      <w:r w:rsidR="00396F1C">
        <w:rPr>
          <w:rFonts w:ascii="Arial" w:hAnsi="Arial" w:cs="Arial"/>
        </w:rPr>
        <w:t xml:space="preserve"> </w:t>
      </w:r>
      <w:r w:rsidR="00396F1C" w:rsidRPr="00396F1C">
        <w:rPr>
          <w:rFonts w:ascii="Arial" w:hAnsi="Arial" w:cs="Arial"/>
        </w:rPr>
        <w:t xml:space="preserve"> registration link below with any employees who may want to get involved. </w:t>
      </w:r>
    </w:p>
    <w:p w14:paraId="21A6F9A4" w14:textId="4D154DE3" w:rsidR="00A530C3" w:rsidRDefault="007C5967" w:rsidP="00A530C3">
      <w:pPr>
        <w:pStyle w:val="NormalWeb"/>
        <w:spacing w:before="360" w:beforeAutospacing="0" w:after="0" w:afterAutospacing="0" w:line="276" w:lineRule="auto"/>
        <w:rPr>
          <w:sz w:val="34"/>
          <w:szCs w:val="34"/>
        </w:rPr>
      </w:pPr>
      <w:r>
        <w:rPr>
          <w:rFonts w:ascii="Neue Haas Grotesk Text Pro" w:eastAsiaTheme="minorEastAsia" w:hAnsi="Neue Haas Grotesk Text Pro" w:cstheme="minorBidi"/>
          <w:b/>
          <w:bCs/>
          <w:color w:val="FFFFFF" w:themeColor="background1" w:themeTint="A6"/>
          <w:kern w:val="24"/>
          <w:sz w:val="36"/>
          <w:szCs w:val="36"/>
        </w:rPr>
        <w:lastRenderedPageBreak/>
        <w:t xml:space="preserve">Book you </w:t>
      </w:r>
      <w:r w:rsidR="00C062CD">
        <w:rPr>
          <w:rFonts w:ascii="Neue Haas Grotesk Text Pro" w:eastAsiaTheme="minorEastAsia" w:hAnsi="Neue Haas Grotesk Text Pro" w:cstheme="minorBidi"/>
          <w:b/>
          <w:bCs/>
          <w:color w:val="FFFFFF" w:themeColor="background1" w:themeTint="A6"/>
          <w:kern w:val="24"/>
          <w:sz w:val="36"/>
          <w:szCs w:val="36"/>
        </w:rPr>
        <w:t>The National Coalition for Workplace Savings</w:t>
      </w:r>
    </w:p>
    <w:p w14:paraId="3C4CDC73" w14:textId="77777777" w:rsidR="004171B5" w:rsidRPr="004171B5" w:rsidRDefault="004171B5" w:rsidP="004171B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B3B"/>
          <w:kern w:val="0"/>
          <w:lang w:eastAsia="en-GB"/>
          <w14:ligatures w14:val="none"/>
        </w:rPr>
      </w:pPr>
    </w:p>
    <w:p w14:paraId="7A514865" w14:textId="77777777" w:rsidR="004171B5" w:rsidRDefault="004171B5">
      <w:pPr>
        <w:rPr>
          <w:rFonts w:ascii="Calibri" w:hAnsi="Calibri" w:cs="Calibri"/>
          <w:sz w:val="22"/>
          <w:szCs w:val="22"/>
        </w:rPr>
      </w:pPr>
    </w:p>
    <w:p w14:paraId="61622D6A" w14:textId="77777777" w:rsidR="004171B5" w:rsidRPr="003977FA" w:rsidRDefault="004171B5">
      <w:pPr>
        <w:rPr>
          <w:rFonts w:ascii="Calibri" w:hAnsi="Calibri" w:cs="Calibri"/>
          <w:sz w:val="22"/>
          <w:szCs w:val="22"/>
        </w:rPr>
      </w:pPr>
    </w:p>
    <w:sectPr w:rsidR="004171B5" w:rsidRPr="003977F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6D59" w14:textId="77777777" w:rsidR="00915E06" w:rsidRDefault="00915E06" w:rsidP="00EE307D">
      <w:pPr>
        <w:spacing w:after="0" w:line="240" w:lineRule="auto"/>
      </w:pPr>
      <w:r>
        <w:separator/>
      </w:r>
    </w:p>
  </w:endnote>
  <w:endnote w:type="continuationSeparator" w:id="0">
    <w:p w14:paraId="249E72AF" w14:textId="77777777" w:rsidR="00915E06" w:rsidRDefault="00915E06" w:rsidP="00E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20BC" w14:textId="77777777" w:rsidR="00915E06" w:rsidRDefault="00915E06" w:rsidP="00EE307D">
      <w:pPr>
        <w:spacing w:after="0" w:line="240" w:lineRule="auto"/>
      </w:pPr>
      <w:r>
        <w:separator/>
      </w:r>
    </w:p>
  </w:footnote>
  <w:footnote w:type="continuationSeparator" w:id="0">
    <w:p w14:paraId="65E1A2D7" w14:textId="77777777" w:rsidR="00915E06" w:rsidRDefault="00915E06" w:rsidP="00E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DD9D" w14:textId="510FB395" w:rsidR="00EE307D" w:rsidRDefault="00EE307D">
    <w:pPr>
      <w:pStyle w:val="Header"/>
    </w:pPr>
    <w:r>
      <w:rPr>
        <w:noProof/>
      </w:rPr>
      <w:drawing>
        <wp:inline distT="0" distB="0" distL="0" distR="0" wp14:anchorId="626933C4" wp14:editId="02A4AEC5">
          <wp:extent cx="1905000" cy="1130300"/>
          <wp:effectExtent l="0" t="0" r="0" b="0"/>
          <wp:docPr id="1" name="Picture 1" descr="Advice - QDR Debt Collection Solicit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vice - QDR Debt Collection Solicit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ED4"/>
    <w:multiLevelType w:val="hybridMultilevel"/>
    <w:tmpl w:val="BF7A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1E5"/>
    <w:multiLevelType w:val="hybridMultilevel"/>
    <w:tmpl w:val="9304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9F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147446"/>
    <w:multiLevelType w:val="multilevel"/>
    <w:tmpl w:val="EEB4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60CB4"/>
    <w:multiLevelType w:val="multilevel"/>
    <w:tmpl w:val="02A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27AB3"/>
    <w:multiLevelType w:val="multilevel"/>
    <w:tmpl w:val="1580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C6688"/>
    <w:multiLevelType w:val="multilevel"/>
    <w:tmpl w:val="54C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357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945EFA"/>
    <w:multiLevelType w:val="hybridMultilevel"/>
    <w:tmpl w:val="ACAA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07CD"/>
    <w:multiLevelType w:val="multilevel"/>
    <w:tmpl w:val="FBE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396551">
    <w:abstractNumId w:val="6"/>
  </w:num>
  <w:num w:numId="2" w16cid:durableId="280234683">
    <w:abstractNumId w:val="3"/>
  </w:num>
  <w:num w:numId="3" w16cid:durableId="898130390">
    <w:abstractNumId w:val="9"/>
  </w:num>
  <w:num w:numId="4" w16cid:durableId="1865094463">
    <w:abstractNumId w:val="4"/>
  </w:num>
  <w:num w:numId="5" w16cid:durableId="571163973">
    <w:abstractNumId w:val="5"/>
  </w:num>
  <w:num w:numId="6" w16cid:durableId="741214984">
    <w:abstractNumId w:val="2"/>
  </w:num>
  <w:num w:numId="7" w16cid:durableId="841043782">
    <w:abstractNumId w:val="0"/>
  </w:num>
  <w:num w:numId="8" w16cid:durableId="1244532728">
    <w:abstractNumId w:val="8"/>
  </w:num>
  <w:num w:numId="9" w16cid:durableId="821308749">
    <w:abstractNumId w:val="1"/>
  </w:num>
  <w:num w:numId="10" w16cid:durableId="914820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F"/>
    <w:rsid w:val="00322CCF"/>
    <w:rsid w:val="00326354"/>
    <w:rsid w:val="00396F1C"/>
    <w:rsid w:val="003977FA"/>
    <w:rsid w:val="003D0E47"/>
    <w:rsid w:val="003E0E71"/>
    <w:rsid w:val="004171B5"/>
    <w:rsid w:val="00534949"/>
    <w:rsid w:val="006B1A29"/>
    <w:rsid w:val="007C5967"/>
    <w:rsid w:val="00915E06"/>
    <w:rsid w:val="00927E25"/>
    <w:rsid w:val="00A300A3"/>
    <w:rsid w:val="00A530C3"/>
    <w:rsid w:val="00C062CD"/>
    <w:rsid w:val="00DA5C6A"/>
    <w:rsid w:val="00DB01F0"/>
    <w:rsid w:val="00EE307D"/>
    <w:rsid w:val="00F1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C35A"/>
  <w15:chartTrackingRefBased/>
  <w15:docId w15:val="{106660E0-6037-496F-9707-1E9B850B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1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1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C062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EE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7D"/>
  </w:style>
  <w:style w:type="paragraph" w:styleId="Footer">
    <w:name w:val="footer"/>
    <w:basedOn w:val="Normal"/>
    <w:link w:val="FooterChar"/>
    <w:uiPriority w:val="99"/>
    <w:unhideWhenUsed/>
    <w:rsid w:val="00EE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helper.org.uk/en/money-troubles/dealing-with-debt/debt-advice-locator" TargetMode="External"/><Relationship Id="rId13" Type="http://schemas.openxmlformats.org/officeDocument/2006/relationships/hyperlink" Target="https://portal.consentkit.com/e2a317b8-e9dd-4699-a2f3-94d08c8a4f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eyhelper.org.uk/" TargetMode="External"/><Relationship Id="rId12" Type="http://schemas.openxmlformats.org/officeDocument/2006/relationships/hyperlink" Target="mailto:Karleen.Dowden@maps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eyhelper.org.uk/en/everyday-money/midlife-mo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oneyhelper.org.uk/en/pensions-and-retirement/pension-w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eyhelper.org.uk/en/work/employment/salary-calculat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Karleen Dowden</dc:creator>
  <cp:keywords/>
  <dc:description/>
  <cp:lastModifiedBy>Helen Parry</cp:lastModifiedBy>
  <cp:revision>2</cp:revision>
  <cp:lastPrinted>2026-03-31T13:16:00Z</cp:lastPrinted>
  <dcterms:created xsi:type="dcterms:W3CDTF">2026-04-15T09:23:00Z</dcterms:created>
  <dcterms:modified xsi:type="dcterms:W3CDTF">2026-04-15T09:23:00Z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2026-03-31T13:16:46Z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eabcbb47-fb18-4586-b81b-d354c8e6c416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